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9B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line="240" w:lineRule="auto"/>
        <w:ind w:left="105" w:leftChars="50"/>
        <w:jc w:val="center"/>
        <w:textAlignment w:val="baseline"/>
        <w:outlineLvl w:val="0"/>
        <w:rPr>
          <w:rFonts w:ascii="宋体" w:hAnsi="宋体" w:eastAsia="宋体" w:cs="宋体"/>
          <w:sz w:val="35"/>
          <w:szCs w:val="35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9"/>
          <w:sz w:val="35"/>
          <w:szCs w:val="35"/>
          <w:lang w:val="en-US" w:eastAsia="zh-CN"/>
        </w:rPr>
        <w:t>郑州黄河护理职业学院</w:t>
      </w:r>
      <w:r>
        <w:rPr>
          <w:rFonts w:ascii="宋体" w:hAnsi="宋体" w:eastAsia="宋体" w:cs="宋体"/>
          <w:b/>
          <w:bCs/>
          <w:spacing w:val="-9"/>
          <w:sz w:val="35"/>
          <w:szCs w:val="35"/>
        </w:rPr>
        <w:t>家庭经济困难学生认定量化测评表</w:t>
      </w:r>
    </w:p>
    <w:p w14:paraId="299D27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line="240" w:lineRule="auto"/>
        <w:ind w:left="105" w:leftChars="50"/>
        <w:jc w:val="left"/>
        <w:textAlignment w:val="baseline"/>
      </w:pP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19"/>
          <w:szCs w:val="19"/>
        </w:rPr>
        <w:t>学院：</w:t>
      </w:r>
      <w:r>
        <w:rPr>
          <w:rFonts w:hint="eastAsia" w:asciiTheme="minorEastAsia" w:hAnsiTheme="minorEastAsia" w:eastAsiaTheme="minorEastAsia" w:cstheme="minorEastAsia"/>
          <w:b/>
          <w:bCs/>
          <w:spacing w:val="3"/>
          <w:sz w:val="19"/>
          <w:szCs w:val="19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/>
          <w:bCs/>
          <w:spacing w:val="3"/>
          <w:sz w:val="19"/>
          <w:szCs w:val="19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pacing w:val="3"/>
          <w:sz w:val="19"/>
          <w:szCs w:val="19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19"/>
          <w:szCs w:val="19"/>
        </w:rPr>
        <w:t>班级：</w:t>
      </w:r>
      <w:r>
        <w:rPr>
          <w:rFonts w:hint="eastAsia" w:asciiTheme="minorEastAsia" w:hAnsiTheme="minorEastAsia" w:eastAsiaTheme="minorEastAsia" w:cstheme="minorEastAsia"/>
          <w:b/>
          <w:bCs/>
          <w:spacing w:val="3"/>
          <w:sz w:val="19"/>
          <w:szCs w:val="19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bCs/>
          <w:spacing w:val="3"/>
          <w:sz w:val="19"/>
          <w:szCs w:val="19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pacing w:val="3"/>
          <w:sz w:val="19"/>
          <w:szCs w:val="19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19"/>
          <w:szCs w:val="19"/>
        </w:rPr>
        <w:t>姓名：</w:t>
      </w:r>
      <w:r>
        <w:rPr>
          <w:rFonts w:hint="eastAsia" w:asciiTheme="minorEastAsia" w:hAnsiTheme="minorEastAsia" w:eastAsiaTheme="minorEastAsia" w:cstheme="minorEastAsia"/>
          <w:b/>
          <w:bCs/>
          <w:spacing w:val="3"/>
          <w:sz w:val="19"/>
          <w:szCs w:val="19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spacing w:val="3"/>
          <w:sz w:val="19"/>
          <w:szCs w:val="19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spacing w:val="3"/>
          <w:sz w:val="19"/>
          <w:szCs w:val="19"/>
        </w:rPr>
        <w:t xml:space="preserve">          </w:t>
      </w:r>
    </w:p>
    <w:tbl>
      <w:tblPr>
        <w:tblStyle w:val="5"/>
        <w:tblpPr w:leftFromText="180" w:rightFromText="180" w:vertAnchor="text" w:horzAnchor="page" w:tblpX="1096" w:tblpY="103"/>
        <w:tblOverlap w:val="never"/>
        <w:tblW w:w="533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1"/>
        <w:gridCol w:w="445"/>
        <w:gridCol w:w="1338"/>
        <w:gridCol w:w="6150"/>
        <w:gridCol w:w="527"/>
        <w:gridCol w:w="611"/>
      </w:tblGrid>
      <w:tr w14:paraId="1BAE2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93" w:type="pct"/>
            <w:vAlign w:val="center"/>
          </w:tcPr>
          <w:p w14:paraId="5DA005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b/>
                <w:bCs/>
                <w:spacing w:val="-5"/>
              </w:rPr>
              <w:t>一级指标</w:t>
            </w:r>
          </w:p>
        </w:tc>
        <w:tc>
          <w:tcPr>
            <w:tcW w:w="866" w:type="pct"/>
            <w:gridSpan w:val="2"/>
            <w:vAlign w:val="center"/>
          </w:tcPr>
          <w:p w14:paraId="1DF7B0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b/>
                <w:bCs/>
                <w:spacing w:val="-5"/>
              </w:rPr>
              <w:t>二级指标</w:t>
            </w:r>
          </w:p>
        </w:tc>
        <w:tc>
          <w:tcPr>
            <w:tcW w:w="2986" w:type="pct"/>
            <w:vAlign w:val="center"/>
          </w:tcPr>
          <w:p w14:paraId="760DDA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b/>
                <w:bCs/>
                <w:spacing w:val="1"/>
              </w:rPr>
              <w:t>量化依据</w:t>
            </w:r>
            <w:r>
              <w:rPr>
                <w:rFonts w:hint="eastAsia"/>
                <w:b/>
                <w:bCs/>
                <w:spacing w:val="1"/>
                <w:lang w:eastAsia="zh-CN"/>
              </w:rPr>
              <w:t>（</w:t>
            </w:r>
            <w:r>
              <w:rPr>
                <w:b/>
                <w:bCs/>
                <w:spacing w:val="1"/>
              </w:rPr>
              <w:t>三级指标</w:t>
            </w:r>
            <w:r>
              <w:rPr>
                <w:rFonts w:hint="eastAsia"/>
                <w:b/>
                <w:bCs/>
                <w:spacing w:val="1"/>
                <w:lang w:eastAsia="zh-CN"/>
              </w:rPr>
              <w:t>）</w:t>
            </w:r>
          </w:p>
        </w:tc>
        <w:tc>
          <w:tcPr>
            <w:tcW w:w="256" w:type="pct"/>
            <w:vAlign w:val="center"/>
          </w:tcPr>
          <w:p w14:paraId="09DD98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spacing w:val="-2"/>
              </w:rPr>
              <w:t>权重</w:t>
            </w:r>
          </w:p>
        </w:tc>
        <w:tc>
          <w:tcPr>
            <w:tcW w:w="297" w:type="pct"/>
            <w:vAlign w:val="center"/>
          </w:tcPr>
          <w:p w14:paraId="7C7341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spacing w:val="-3"/>
              </w:rPr>
              <w:t>得分</w:t>
            </w:r>
          </w:p>
        </w:tc>
      </w:tr>
      <w:tr w14:paraId="21369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restart"/>
            <w:tcBorders>
              <w:bottom w:val="nil"/>
            </w:tcBorders>
            <w:vAlign w:val="center"/>
          </w:tcPr>
          <w:p w14:paraId="0BCD15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7DA2E4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266144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17EA2B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3A6DE4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49EE2A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7BA65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0D6368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6FC26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4D5636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4"/>
              </w:rPr>
              <w:t>家庭情况</w:t>
            </w:r>
          </w:p>
          <w:p w14:paraId="2DDF65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45分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866" w:type="pct"/>
            <w:gridSpan w:val="2"/>
            <w:vMerge w:val="restart"/>
            <w:vAlign w:val="center"/>
          </w:tcPr>
          <w:p w14:paraId="2D51B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14CA85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家庭类型Ⅰ</w:t>
            </w:r>
          </w:p>
          <w:p w14:paraId="2BA6C9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特殊困难群体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）</w:t>
            </w:r>
          </w:p>
          <w:p w14:paraId="0D58A1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45分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2986" w:type="pct"/>
            <w:shd w:val="clear" w:color="auto" w:fill="auto"/>
            <w:vAlign w:val="center"/>
          </w:tcPr>
          <w:p w14:paraId="6CC6B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脱贫家庭学生</w:t>
            </w:r>
          </w:p>
        </w:tc>
        <w:tc>
          <w:tcPr>
            <w:tcW w:w="256" w:type="pct"/>
            <w:vAlign w:val="center"/>
          </w:tcPr>
          <w:p w14:paraId="0595B5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restart"/>
            <w:vAlign w:val="center"/>
          </w:tcPr>
          <w:p w14:paraId="6B4609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15174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3A92D1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1FD717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31C67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防止返贫致贫对象家庭学生</w:t>
            </w:r>
          </w:p>
        </w:tc>
        <w:tc>
          <w:tcPr>
            <w:tcW w:w="256" w:type="pct"/>
            <w:vAlign w:val="center"/>
          </w:tcPr>
          <w:p w14:paraId="0871C5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667FB6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11FD9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1C33BF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4997C5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40CBB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城乡低保学生</w:t>
            </w:r>
          </w:p>
        </w:tc>
        <w:tc>
          <w:tcPr>
            <w:tcW w:w="256" w:type="pct"/>
            <w:vAlign w:val="center"/>
          </w:tcPr>
          <w:p w14:paraId="0E2742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1DBC77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59099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662572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4C403C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69017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低保边缘人口</w:t>
            </w:r>
          </w:p>
        </w:tc>
        <w:tc>
          <w:tcPr>
            <w:tcW w:w="256" w:type="pct"/>
            <w:vAlign w:val="center"/>
          </w:tcPr>
          <w:p w14:paraId="12CDB1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78AF60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2EF8A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32923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430D7D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790DF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特困救助供养学生</w:t>
            </w:r>
          </w:p>
        </w:tc>
        <w:tc>
          <w:tcPr>
            <w:tcW w:w="256" w:type="pct"/>
            <w:vAlign w:val="center"/>
          </w:tcPr>
          <w:p w14:paraId="76E272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30C39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617832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6A8173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0E680B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6207F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支出型困难家庭学生</w:t>
            </w:r>
          </w:p>
        </w:tc>
        <w:tc>
          <w:tcPr>
            <w:tcW w:w="256" w:type="pct"/>
            <w:vAlign w:val="center"/>
          </w:tcPr>
          <w:p w14:paraId="686B79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6AC821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1C1C1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644F85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5A912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74136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其他低收入家庭学生</w:t>
            </w:r>
          </w:p>
        </w:tc>
        <w:tc>
          <w:tcPr>
            <w:tcW w:w="256" w:type="pct"/>
            <w:vAlign w:val="center"/>
          </w:tcPr>
          <w:p w14:paraId="2DECBA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02B680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4DA26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7CDD8C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798A3E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14330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孤儿学生</w:t>
            </w:r>
          </w:p>
        </w:tc>
        <w:tc>
          <w:tcPr>
            <w:tcW w:w="256" w:type="pct"/>
            <w:vAlign w:val="center"/>
          </w:tcPr>
          <w:p w14:paraId="35BD4A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70B5E9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6A99A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748296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21F52F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7C979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事实无人抚养儿童</w:t>
            </w:r>
          </w:p>
        </w:tc>
        <w:tc>
          <w:tcPr>
            <w:tcW w:w="256" w:type="pct"/>
            <w:vAlign w:val="center"/>
          </w:tcPr>
          <w:p w14:paraId="6F9ED8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1767F0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38420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337CAE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5D913B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275BF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残疾学生</w:t>
            </w:r>
          </w:p>
        </w:tc>
        <w:tc>
          <w:tcPr>
            <w:tcW w:w="256" w:type="pct"/>
            <w:vAlign w:val="center"/>
          </w:tcPr>
          <w:p w14:paraId="1CFB8B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07C943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6EFDB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67CA6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56E3B2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4131B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残疾人子女学生</w:t>
            </w:r>
          </w:p>
        </w:tc>
        <w:tc>
          <w:tcPr>
            <w:tcW w:w="256" w:type="pct"/>
            <w:vAlign w:val="center"/>
          </w:tcPr>
          <w:p w14:paraId="5E4372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7DF91F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3E379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7EC9B3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534E8F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shd w:val="clear" w:color="auto" w:fill="auto"/>
            <w:vAlign w:val="center"/>
          </w:tcPr>
          <w:p w14:paraId="24DCC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优抚对象学生</w:t>
            </w:r>
          </w:p>
        </w:tc>
        <w:tc>
          <w:tcPr>
            <w:tcW w:w="256" w:type="pct"/>
            <w:vAlign w:val="center"/>
          </w:tcPr>
          <w:p w14:paraId="29F356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054174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7F14E8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44BA3F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3D6385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7E32A0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历史特殊群体类型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脱贫不稳定家庭学生、边缘易致贫家庭学生、突发严重困难家庭学生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  <w:tc>
          <w:tcPr>
            <w:tcW w:w="256" w:type="pct"/>
            <w:vAlign w:val="center"/>
          </w:tcPr>
          <w:p w14:paraId="6A8267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45</w:t>
            </w:r>
          </w:p>
        </w:tc>
        <w:tc>
          <w:tcPr>
            <w:tcW w:w="297" w:type="pct"/>
            <w:vMerge w:val="continue"/>
            <w:vAlign w:val="center"/>
          </w:tcPr>
          <w:p w14:paraId="3F5CDB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67F6C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469988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restart"/>
            <w:tcBorders>
              <w:bottom w:val="nil"/>
            </w:tcBorders>
            <w:textDirection w:val="tbRlV"/>
            <w:vAlign w:val="center"/>
          </w:tcPr>
          <w:p w14:paraId="0ED7E6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33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庭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33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33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32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Ⅱ</w:t>
            </w: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14:paraId="6805D0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4"/>
              </w:rPr>
              <w:t>家庭情况</w:t>
            </w:r>
          </w:p>
          <w:p w14:paraId="33D174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2986" w:type="pct"/>
            <w:vAlign w:val="center"/>
          </w:tcPr>
          <w:p w14:paraId="33E120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单亲家庭学生</w:t>
            </w:r>
          </w:p>
        </w:tc>
        <w:tc>
          <w:tcPr>
            <w:tcW w:w="256" w:type="pct"/>
            <w:vAlign w:val="center"/>
          </w:tcPr>
          <w:p w14:paraId="392506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</w:rPr>
              <w:t>10</w:t>
            </w:r>
          </w:p>
        </w:tc>
        <w:tc>
          <w:tcPr>
            <w:tcW w:w="297" w:type="pct"/>
            <w:vMerge w:val="restart"/>
            <w:tcBorders>
              <w:bottom w:val="nil"/>
            </w:tcBorders>
            <w:vAlign w:val="center"/>
          </w:tcPr>
          <w:p w14:paraId="4F63BF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27E20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1EC978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E98CC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</w:tcBorders>
            <w:vAlign w:val="center"/>
          </w:tcPr>
          <w:p w14:paraId="53B262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06A333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离异家庭学生</w:t>
            </w:r>
          </w:p>
        </w:tc>
        <w:tc>
          <w:tcPr>
            <w:tcW w:w="256" w:type="pct"/>
            <w:vAlign w:val="center"/>
          </w:tcPr>
          <w:p w14:paraId="010208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5</w:t>
            </w:r>
          </w:p>
        </w:tc>
        <w:tc>
          <w:tcPr>
            <w:tcW w:w="297" w:type="pct"/>
            <w:vMerge w:val="continue"/>
            <w:tcBorders>
              <w:top w:val="nil"/>
            </w:tcBorders>
            <w:vAlign w:val="center"/>
          </w:tcPr>
          <w:p w14:paraId="5D994D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696A2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0FC8D3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A10F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14:paraId="4367C1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2B3FE2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4"/>
              </w:rPr>
              <w:t>健康状况</w:t>
            </w:r>
          </w:p>
          <w:p w14:paraId="3CB88D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15分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2986" w:type="pct"/>
            <w:vAlign w:val="center"/>
          </w:tcPr>
          <w:p w14:paraId="1B1FC1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父母有残疾或重病，父母一方完全丧失劳动能力（需要提供县级及以上公立医院的病历，下同）</w:t>
            </w:r>
          </w:p>
        </w:tc>
        <w:tc>
          <w:tcPr>
            <w:tcW w:w="256" w:type="pct"/>
            <w:vAlign w:val="center"/>
          </w:tcPr>
          <w:p w14:paraId="2332EE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</w:rPr>
              <w:t>15</w:t>
            </w:r>
          </w:p>
        </w:tc>
        <w:tc>
          <w:tcPr>
            <w:tcW w:w="297" w:type="pct"/>
            <w:vMerge w:val="restart"/>
            <w:tcBorders>
              <w:bottom w:val="nil"/>
            </w:tcBorders>
            <w:vAlign w:val="center"/>
          </w:tcPr>
          <w:p w14:paraId="506DC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26413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6B1093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E681D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vMerge w:val="continue"/>
            <w:vAlign w:val="center"/>
          </w:tcPr>
          <w:p w14:paraId="406883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</w:pPr>
          </w:p>
        </w:tc>
        <w:tc>
          <w:tcPr>
            <w:tcW w:w="2986" w:type="pct"/>
            <w:vAlign w:val="center"/>
          </w:tcPr>
          <w:p w14:paraId="20F012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父母有残疾或重病，但仍有部分劳动能力</w:t>
            </w:r>
          </w:p>
        </w:tc>
        <w:tc>
          <w:tcPr>
            <w:tcW w:w="256" w:type="pct"/>
            <w:vAlign w:val="center"/>
          </w:tcPr>
          <w:p w14:paraId="0D9CFB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10</w:t>
            </w:r>
          </w:p>
        </w:tc>
        <w:tc>
          <w:tcPr>
            <w:tcW w:w="297" w:type="pct"/>
            <w:vMerge w:val="continue"/>
            <w:vAlign w:val="center"/>
          </w:tcPr>
          <w:p w14:paraId="4DC072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5191E2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0E433B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A3184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bottom w:val="nil"/>
            </w:tcBorders>
            <w:vAlign w:val="center"/>
          </w:tcPr>
          <w:p w14:paraId="19B472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2D08C9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学生本人长期有病</w:t>
            </w:r>
          </w:p>
        </w:tc>
        <w:tc>
          <w:tcPr>
            <w:tcW w:w="256" w:type="pct"/>
            <w:vAlign w:val="center"/>
          </w:tcPr>
          <w:p w14:paraId="4413EF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10</w:t>
            </w:r>
          </w:p>
        </w:tc>
        <w:tc>
          <w:tcPr>
            <w:tcW w:w="297" w:type="pct"/>
            <w:vMerge w:val="continue"/>
            <w:tcBorders>
              <w:top w:val="nil"/>
              <w:bottom w:val="nil"/>
            </w:tcBorders>
            <w:vAlign w:val="center"/>
          </w:tcPr>
          <w:p w14:paraId="652DB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395FA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1F9F56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468DC8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bottom w:val="nil"/>
            </w:tcBorders>
            <w:vAlign w:val="center"/>
          </w:tcPr>
          <w:p w14:paraId="3EF38F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11CCD6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学生兄弟姊妹中有残疾或重病</w:t>
            </w:r>
          </w:p>
        </w:tc>
        <w:tc>
          <w:tcPr>
            <w:tcW w:w="256" w:type="pct"/>
            <w:vAlign w:val="center"/>
          </w:tcPr>
          <w:p w14:paraId="157068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</w:rPr>
              <w:t>10</w:t>
            </w:r>
          </w:p>
        </w:tc>
        <w:tc>
          <w:tcPr>
            <w:tcW w:w="297" w:type="pct"/>
            <w:vMerge w:val="continue"/>
            <w:tcBorders>
              <w:top w:val="nil"/>
              <w:bottom w:val="nil"/>
            </w:tcBorders>
            <w:vAlign w:val="center"/>
          </w:tcPr>
          <w:p w14:paraId="6E0A75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3FC12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0B84D0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4AF08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bottom w:val="nil"/>
            </w:tcBorders>
            <w:vAlign w:val="center"/>
          </w:tcPr>
          <w:p w14:paraId="5CC1EB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3C5566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家庭赡养的祖父母/外祖父母残疾或重病</w:t>
            </w:r>
          </w:p>
        </w:tc>
        <w:tc>
          <w:tcPr>
            <w:tcW w:w="256" w:type="pct"/>
            <w:vAlign w:val="center"/>
          </w:tcPr>
          <w:p w14:paraId="4C8F70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5</w:t>
            </w:r>
          </w:p>
        </w:tc>
        <w:tc>
          <w:tcPr>
            <w:tcW w:w="297" w:type="pct"/>
            <w:vMerge w:val="continue"/>
            <w:tcBorders>
              <w:top w:val="nil"/>
              <w:bottom w:val="nil"/>
            </w:tcBorders>
            <w:vAlign w:val="center"/>
          </w:tcPr>
          <w:p w14:paraId="6C47AF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6ABEF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1B7B19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20DB1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</w:tcBorders>
            <w:vAlign w:val="center"/>
          </w:tcPr>
          <w:p w14:paraId="6BBD07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5BA201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家庭成员全部健康</w:t>
            </w:r>
          </w:p>
        </w:tc>
        <w:tc>
          <w:tcPr>
            <w:tcW w:w="256" w:type="pct"/>
            <w:vAlign w:val="center"/>
          </w:tcPr>
          <w:p w14:paraId="346FD0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0</w:t>
            </w:r>
          </w:p>
        </w:tc>
        <w:tc>
          <w:tcPr>
            <w:tcW w:w="297" w:type="pct"/>
            <w:vMerge w:val="continue"/>
            <w:tcBorders>
              <w:top w:val="nil"/>
            </w:tcBorders>
            <w:vAlign w:val="center"/>
          </w:tcPr>
          <w:p w14:paraId="09678E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2882D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4F72AC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18F3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tcBorders>
              <w:bottom w:val="nil"/>
            </w:tcBorders>
            <w:vAlign w:val="center"/>
          </w:tcPr>
          <w:p w14:paraId="30104E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4"/>
              </w:rPr>
              <w:t>在学人数</w:t>
            </w:r>
          </w:p>
          <w:p w14:paraId="433671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2986" w:type="pct"/>
            <w:vAlign w:val="center"/>
          </w:tcPr>
          <w:p w14:paraId="5A0403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-1"/>
              </w:rPr>
              <w:t>家庭中有2人(包括2人)以上正在接受非义务教育</w:t>
            </w:r>
          </w:p>
        </w:tc>
        <w:tc>
          <w:tcPr>
            <w:tcW w:w="256" w:type="pct"/>
            <w:vAlign w:val="center"/>
          </w:tcPr>
          <w:p w14:paraId="4A85BF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</w:rPr>
              <w:t>10</w:t>
            </w:r>
          </w:p>
        </w:tc>
        <w:tc>
          <w:tcPr>
            <w:tcW w:w="297" w:type="pct"/>
            <w:tcBorders>
              <w:bottom w:val="nil"/>
            </w:tcBorders>
            <w:vAlign w:val="center"/>
          </w:tcPr>
          <w:p w14:paraId="22A3A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157B2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73B163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F5288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14:paraId="714CDC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5"/>
              </w:rPr>
              <w:t>收入情况</w:t>
            </w:r>
          </w:p>
          <w:p w14:paraId="0277BB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2986" w:type="pct"/>
            <w:vAlign w:val="center"/>
          </w:tcPr>
          <w:p w14:paraId="533D57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家庭月人均收入低于上年度郑州市最低生活保障标准的</w:t>
            </w:r>
          </w:p>
        </w:tc>
        <w:tc>
          <w:tcPr>
            <w:tcW w:w="256" w:type="pct"/>
            <w:vAlign w:val="center"/>
          </w:tcPr>
          <w:p w14:paraId="079DA9D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</w:rPr>
              <w:t>10</w:t>
            </w:r>
          </w:p>
        </w:tc>
        <w:tc>
          <w:tcPr>
            <w:tcW w:w="297" w:type="pct"/>
            <w:vMerge w:val="restart"/>
            <w:tcBorders>
              <w:bottom w:val="nil"/>
            </w:tcBorders>
            <w:vAlign w:val="center"/>
          </w:tcPr>
          <w:p w14:paraId="5E4C4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12040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</w:tcBorders>
            <w:vAlign w:val="center"/>
          </w:tcPr>
          <w:p w14:paraId="483469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16" w:type="pct"/>
            <w:vMerge w:val="continue"/>
            <w:tcBorders>
              <w:top w:val="nil"/>
            </w:tcBorders>
            <w:textDirection w:val="tbRlV"/>
            <w:vAlign w:val="center"/>
          </w:tcPr>
          <w:p w14:paraId="7613FE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</w:tcBorders>
            <w:vAlign w:val="center"/>
          </w:tcPr>
          <w:p w14:paraId="012742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54E4B3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家庭月人均收入低于郑州市上年度最低工资标准的</w:t>
            </w:r>
          </w:p>
        </w:tc>
        <w:tc>
          <w:tcPr>
            <w:tcW w:w="256" w:type="pct"/>
            <w:vAlign w:val="center"/>
          </w:tcPr>
          <w:p w14:paraId="5B0757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4"/>
              </w:rPr>
              <w:t>5</w:t>
            </w:r>
          </w:p>
        </w:tc>
        <w:tc>
          <w:tcPr>
            <w:tcW w:w="297" w:type="pct"/>
            <w:vMerge w:val="continue"/>
            <w:tcBorders>
              <w:top w:val="nil"/>
            </w:tcBorders>
            <w:vAlign w:val="center"/>
          </w:tcPr>
          <w:p w14:paraId="2BC665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2B481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restart"/>
            <w:vAlign w:val="center"/>
          </w:tcPr>
          <w:p w14:paraId="2F342C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467EB4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32B08F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363899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  <w:p w14:paraId="6E46F0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  <w:t>日常消费</w:t>
            </w:r>
          </w:p>
          <w:p w14:paraId="583B52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5"/>
              </w:rPr>
              <w:t>小组评议</w:t>
            </w:r>
          </w:p>
          <w:p w14:paraId="4AC8F3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val="en-US" w:eastAsia="zh-CN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866" w:type="pct"/>
            <w:gridSpan w:val="2"/>
            <w:tcBorders>
              <w:bottom w:val="nil"/>
            </w:tcBorders>
            <w:vAlign w:val="center"/>
          </w:tcPr>
          <w:p w14:paraId="53DA1B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5"/>
                <w:highlight w:val="none"/>
              </w:rPr>
              <w:t>个人消费情况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highlight w:val="none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highlight w:val="none"/>
                <w:lang w:eastAsia="zh-CN"/>
              </w:rPr>
              <w:t>）</w:t>
            </w:r>
          </w:p>
        </w:tc>
        <w:tc>
          <w:tcPr>
            <w:tcW w:w="2986" w:type="pct"/>
            <w:vAlign w:val="center"/>
          </w:tcPr>
          <w:p w14:paraId="13B6DA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  <w:highlight w:val="none"/>
              </w:rPr>
              <w:t>平时是否有超过一般同学的高档消费现象(如佩戴贵重金银首饰、使用高档化妆品和体育用品、经常出入娱乐场所等)</w:t>
            </w:r>
          </w:p>
        </w:tc>
        <w:tc>
          <w:tcPr>
            <w:tcW w:w="256" w:type="pct"/>
            <w:vAlign w:val="center"/>
          </w:tcPr>
          <w:p w14:paraId="65FAB7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highlight w:val="none"/>
                <w:lang w:val="en-US" w:eastAsia="zh-CN"/>
              </w:rPr>
              <w:t>0-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highlight w:val="none"/>
              </w:rPr>
              <w:t>10</w:t>
            </w:r>
          </w:p>
        </w:tc>
        <w:tc>
          <w:tcPr>
            <w:tcW w:w="297" w:type="pct"/>
            <w:tcBorders>
              <w:bottom w:val="nil"/>
            </w:tcBorders>
            <w:vAlign w:val="center"/>
          </w:tcPr>
          <w:p w14:paraId="25C105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22DE3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vAlign w:val="center"/>
          </w:tcPr>
          <w:p w14:paraId="2A5F22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restart"/>
            <w:vAlign w:val="center"/>
          </w:tcPr>
          <w:p w14:paraId="426472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电子产品</w:t>
            </w:r>
          </w:p>
          <w:p w14:paraId="3F379B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9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7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9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9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9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3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9"/>
              </w:rPr>
              <w:t>)</w:t>
            </w:r>
          </w:p>
        </w:tc>
        <w:tc>
          <w:tcPr>
            <w:tcW w:w="2986" w:type="pct"/>
            <w:vAlign w:val="center"/>
          </w:tcPr>
          <w:p w14:paraId="0A0182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没有高级手机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价值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00元以上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、电脑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价值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000元以上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等</w:t>
            </w:r>
          </w:p>
        </w:tc>
        <w:tc>
          <w:tcPr>
            <w:tcW w:w="256" w:type="pct"/>
            <w:vAlign w:val="center"/>
          </w:tcPr>
          <w:p w14:paraId="7467C9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297" w:type="pct"/>
            <w:vMerge w:val="restart"/>
            <w:vAlign w:val="center"/>
          </w:tcPr>
          <w:p w14:paraId="794889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2C84F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vAlign w:val="center"/>
          </w:tcPr>
          <w:p w14:paraId="534D7C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489BAC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459237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有高级手机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价值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00元以上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</w:rPr>
              <w:t>1部或电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脑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价值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000元以上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1台</w:t>
            </w:r>
          </w:p>
        </w:tc>
        <w:tc>
          <w:tcPr>
            <w:tcW w:w="256" w:type="pct"/>
            <w:vAlign w:val="center"/>
          </w:tcPr>
          <w:p w14:paraId="50A842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297" w:type="pct"/>
            <w:vMerge w:val="continue"/>
            <w:vAlign w:val="center"/>
          </w:tcPr>
          <w:p w14:paraId="64D8C9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518F5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93" w:type="pct"/>
            <w:vMerge w:val="continue"/>
            <w:vAlign w:val="center"/>
          </w:tcPr>
          <w:p w14:paraId="36E169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2E5472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07A3ED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有高级手机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价值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00元以上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和电脑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价值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000元以上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等高端电子产品</w:t>
            </w:r>
          </w:p>
        </w:tc>
        <w:tc>
          <w:tcPr>
            <w:tcW w:w="256" w:type="pct"/>
            <w:vAlign w:val="center"/>
          </w:tcPr>
          <w:p w14:paraId="5535AC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0</w:t>
            </w:r>
          </w:p>
        </w:tc>
        <w:tc>
          <w:tcPr>
            <w:tcW w:w="297" w:type="pct"/>
            <w:vMerge w:val="continue"/>
            <w:vAlign w:val="center"/>
          </w:tcPr>
          <w:p w14:paraId="2D669D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5BD21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 w:hRule="atLeast"/>
        </w:trPr>
        <w:tc>
          <w:tcPr>
            <w:tcW w:w="593" w:type="pct"/>
            <w:vMerge w:val="continue"/>
            <w:vAlign w:val="center"/>
          </w:tcPr>
          <w:p w14:paraId="365792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restart"/>
            <w:tcBorders>
              <w:top w:val="nil"/>
            </w:tcBorders>
            <w:vAlign w:val="center"/>
          </w:tcPr>
          <w:p w14:paraId="1F04B9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  <w:lang w:val="en-US" w:eastAsia="zh-CN"/>
              </w:rPr>
              <w:t>其他消费</w:t>
            </w:r>
          </w:p>
          <w:p w14:paraId="607192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  <w:lang w:val="en-US" w:eastAsia="zh-CN"/>
              </w:rPr>
              <w:t>（10分）</w:t>
            </w:r>
          </w:p>
        </w:tc>
        <w:tc>
          <w:tcPr>
            <w:tcW w:w="2986" w:type="pct"/>
            <w:vAlign w:val="center"/>
          </w:tcPr>
          <w:p w14:paraId="03DE1E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经常在餐厅就餐，不到校外餐馆聚餐等消费行为</w:t>
            </w:r>
          </w:p>
        </w:tc>
        <w:tc>
          <w:tcPr>
            <w:tcW w:w="256" w:type="pct"/>
            <w:vAlign w:val="center"/>
          </w:tcPr>
          <w:p w14:paraId="5315C7D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297" w:type="pct"/>
            <w:vMerge w:val="restart"/>
            <w:tcBorders>
              <w:top w:val="nil"/>
            </w:tcBorders>
            <w:vAlign w:val="center"/>
          </w:tcPr>
          <w:p w14:paraId="2BB193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18E9D7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93" w:type="pct"/>
            <w:vMerge w:val="continue"/>
            <w:vAlign w:val="center"/>
          </w:tcPr>
          <w:p w14:paraId="5ACF7F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7278A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00A168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经常在餐厅就餐，偶尔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  <w:lang w:val="en-US" w:eastAsia="zh-CN"/>
              </w:rPr>
              <w:t>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校外餐馆聚餐等消费行为</w:t>
            </w:r>
          </w:p>
        </w:tc>
        <w:tc>
          <w:tcPr>
            <w:tcW w:w="256" w:type="pct"/>
            <w:vAlign w:val="center"/>
          </w:tcPr>
          <w:p w14:paraId="34AD7D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297" w:type="pct"/>
            <w:vMerge w:val="continue"/>
            <w:vAlign w:val="center"/>
          </w:tcPr>
          <w:p w14:paraId="15AB8C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335F8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93" w:type="pct"/>
            <w:vMerge w:val="continue"/>
            <w:vAlign w:val="center"/>
          </w:tcPr>
          <w:p w14:paraId="3C8192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73CBE7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7DFEE2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很少在餐厅就餐，经常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  <w:lang w:val="en-US" w:eastAsia="zh-CN"/>
              </w:rPr>
              <w:t>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7"/>
              </w:rPr>
              <w:t>校外餐馆聚餐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等消费行为</w:t>
            </w:r>
          </w:p>
        </w:tc>
        <w:tc>
          <w:tcPr>
            <w:tcW w:w="256" w:type="pct"/>
            <w:vAlign w:val="center"/>
          </w:tcPr>
          <w:p w14:paraId="366FF1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0</w:t>
            </w:r>
          </w:p>
        </w:tc>
        <w:tc>
          <w:tcPr>
            <w:tcW w:w="297" w:type="pct"/>
            <w:vMerge w:val="continue"/>
            <w:vAlign w:val="center"/>
          </w:tcPr>
          <w:p w14:paraId="48D627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4C796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93" w:type="pct"/>
            <w:vMerge w:val="continue"/>
            <w:vAlign w:val="center"/>
          </w:tcPr>
          <w:p w14:paraId="2497B1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restart"/>
            <w:vAlign w:val="center"/>
          </w:tcPr>
          <w:p w14:paraId="5AEB1F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1"/>
                <w:sz w:val="20"/>
                <w:szCs w:val="22"/>
                <w:lang w:val="en-US" w:eastAsia="en-US" w:bidi="ar-SA"/>
              </w:rPr>
              <w:t>学生评议</w:t>
            </w:r>
          </w:p>
          <w:p w14:paraId="1D98A7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1"/>
                <w:sz w:val="20"/>
                <w:szCs w:val="20"/>
                <w:lang w:val="en-US" w:eastAsia="zh-CN"/>
              </w:rPr>
              <w:t>（5分）</w:t>
            </w:r>
          </w:p>
        </w:tc>
        <w:tc>
          <w:tcPr>
            <w:tcW w:w="2986" w:type="pct"/>
            <w:vAlign w:val="center"/>
          </w:tcPr>
          <w:p w14:paraId="4201280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2"/>
                <w:lang w:val="en-US" w:eastAsia="en-US" w:bidi="ar-SA"/>
              </w:rPr>
              <w:t>根据学生家庭经济实际困难情况和平时表现情况，表现优秀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07817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5</w:t>
            </w:r>
          </w:p>
        </w:tc>
        <w:tc>
          <w:tcPr>
            <w:tcW w:w="297" w:type="pct"/>
            <w:vMerge w:val="restart"/>
            <w:tcBorders>
              <w:top w:val="nil"/>
            </w:tcBorders>
            <w:vAlign w:val="center"/>
          </w:tcPr>
          <w:p w14:paraId="3D179B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552EE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93" w:type="pct"/>
            <w:vMerge w:val="continue"/>
            <w:vAlign w:val="center"/>
          </w:tcPr>
          <w:p w14:paraId="1FF4C9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3FC7D2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5DA1328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2"/>
                <w:lang w:val="en-US" w:eastAsia="en-US" w:bidi="ar-SA"/>
              </w:rPr>
              <w:t>根据学生家庭经济实际困难情况和平时表现情况，表现良好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7C18B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297" w:type="pct"/>
            <w:vMerge w:val="continue"/>
            <w:vAlign w:val="center"/>
          </w:tcPr>
          <w:p w14:paraId="390E6C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53354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93" w:type="pct"/>
            <w:vMerge w:val="continue"/>
            <w:vAlign w:val="center"/>
          </w:tcPr>
          <w:p w14:paraId="067BB1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7A0974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778DDC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根据学生家庭经济实际困难情况和平时表现情况，表现一般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19E68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297" w:type="pct"/>
            <w:vMerge w:val="continue"/>
            <w:vAlign w:val="center"/>
          </w:tcPr>
          <w:p w14:paraId="65FE38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29A5A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93" w:type="pct"/>
            <w:vMerge w:val="continue"/>
            <w:vAlign w:val="center"/>
          </w:tcPr>
          <w:p w14:paraId="2F0BBA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4588D7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4CB2B1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根据学生家庭经济实际困难情况和平时表现情况，表现较差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BAA27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0</w:t>
            </w:r>
          </w:p>
        </w:tc>
        <w:tc>
          <w:tcPr>
            <w:tcW w:w="297" w:type="pct"/>
            <w:vMerge w:val="continue"/>
            <w:vAlign w:val="center"/>
          </w:tcPr>
          <w:p w14:paraId="6164AE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1AC85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93" w:type="pct"/>
            <w:vMerge w:val="continue"/>
            <w:vAlign w:val="center"/>
          </w:tcPr>
          <w:p w14:paraId="7BB09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Align w:val="center"/>
          </w:tcPr>
          <w:p w14:paraId="2D962D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申请贷款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2986" w:type="pct"/>
            <w:vAlign w:val="center"/>
          </w:tcPr>
          <w:p w14:paraId="4A69B8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是否申请国家助学贷款</w:t>
            </w:r>
          </w:p>
        </w:tc>
        <w:tc>
          <w:tcPr>
            <w:tcW w:w="256" w:type="pct"/>
            <w:vAlign w:val="center"/>
          </w:tcPr>
          <w:p w14:paraId="44BA5E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5</w:t>
            </w:r>
          </w:p>
        </w:tc>
        <w:tc>
          <w:tcPr>
            <w:tcW w:w="297" w:type="pct"/>
            <w:vAlign w:val="center"/>
          </w:tcPr>
          <w:p w14:paraId="21B130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7EAEB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593" w:type="pct"/>
            <w:vMerge w:val="continue"/>
            <w:vAlign w:val="center"/>
          </w:tcPr>
          <w:p w14:paraId="5A5D98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Align w:val="center"/>
          </w:tcPr>
          <w:p w14:paraId="0ED86F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违纪、违规情况</w:t>
            </w:r>
          </w:p>
          <w:p w14:paraId="18E54D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（5分）</w:t>
            </w:r>
          </w:p>
        </w:tc>
        <w:tc>
          <w:tcPr>
            <w:tcW w:w="2986" w:type="pct"/>
            <w:vAlign w:val="center"/>
          </w:tcPr>
          <w:p w14:paraId="5C1135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是否有违反校纪、校规、法律的行为和受到相关处分的记录</w:t>
            </w:r>
          </w:p>
        </w:tc>
        <w:tc>
          <w:tcPr>
            <w:tcW w:w="256" w:type="pct"/>
            <w:vAlign w:val="center"/>
          </w:tcPr>
          <w:p w14:paraId="0FB527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0-5</w:t>
            </w:r>
          </w:p>
        </w:tc>
        <w:tc>
          <w:tcPr>
            <w:tcW w:w="297" w:type="pct"/>
            <w:vAlign w:val="center"/>
          </w:tcPr>
          <w:p w14:paraId="2BA956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7BF1E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5" w:hRule="atLeast"/>
        </w:trPr>
        <w:tc>
          <w:tcPr>
            <w:tcW w:w="593" w:type="pct"/>
            <w:vMerge w:val="restart"/>
            <w:tcBorders>
              <w:top w:val="nil"/>
            </w:tcBorders>
            <w:vAlign w:val="center"/>
          </w:tcPr>
          <w:p w14:paraId="7364A025">
            <w:pPr>
              <w:pStyle w:val="6"/>
              <w:keepNext w:val="0"/>
              <w:keepLines w:val="0"/>
              <w:pageBreakBefore w:val="0"/>
              <w:widowControl/>
              <w:tabs>
                <w:tab w:val="left" w:pos="197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94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受灾情况</w:t>
            </w:r>
          </w:p>
          <w:p w14:paraId="29202E14">
            <w:pPr>
              <w:pStyle w:val="6"/>
              <w:keepNext w:val="0"/>
              <w:keepLines w:val="0"/>
              <w:pageBreakBefore w:val="0"/>
              <w:widowControl/>
              <w:tabs>
                <w:tab w:val="left" w:pos="197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94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）</w:t>
            </w:r>
          </w:p>
        </w:tc>
        <w:tc>
          <w:tcPr>
            <w:tcW w:w="866" w:type="pct"/>
            <w:gridSpan w:val="2"/>
            <w:vMerge w:val="restart"/>
            <w:vAlign w:val="center"/>
          </w:tcPr>
          <w:p w14:paraId="3738B64F">
            <w:pPr>
              <w:pStyle w:val="6"/>
              <w:keepNext w:val="0"/>
              <w:keepLines w:val="0"/>
              <w:pageBreakBefore w:val="0"/>
              <w:widowControl/>
              <w:tabs>
                <w:tab w:val="left" w:pos="515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lang w:val="en-US" w:eastAsia="zh-CN"/>
              </w:rPr>
              <w:t>2025年9月-2026年9月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</w:rPr>
              <w:t>自然灾害影响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lang w:val="en-US" w:eastAsia="zh-CN"/>
              </w:rPr>
              <w:t>5分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lang w:eastAsia="zh-CN"/>
              </w:rPr>
              <w:t>）</w:t>
            </w:r>
          </w:p>
        </w:tc>
        <w:tc>
          <w:tcPr>
            <w:tcW w:w="2986" w:type="pct"/>
            <w:vAlign w:val="center"/>
          </w:tcPr>
          <w:p w14:paraId="517C77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重度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经济损失3万元以上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）</w:t>
            </w:r>
          </w:p>
        </w:tc>
        <w:tc>
          <w:tcPr>
            <w:tcW w:w="256" w:type="pct"/>
            <w:vAlign w:val="center"/>
          </w:tcPr>
          <w:p w14:paraId="01FAF9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5</w:t>
            </w:r>
          </w:p>
        </w:tc>
        <w:tc>
          <w:tcPr>
            <w:tcW w:w="297" w:type="pct"/>
            <w:vMerge w:val="restart"/>
            <w:vAlign w:val="center"/>
          </w:tcPr>
          <w:p w14:paraId="218A17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3BC61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vAlign w:val="center"/>
          </w:tcPr>
          <w:p w14:paraId="764299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7D0044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</w:pPr>
          </w:p>
        </w:tc>
        <w:tc>
          <w:tcPr>
            <w:tcW w:w="2986" w:type="pct"/>
            <w:vAlign w:val="center"/>
          </w:tcPr>
          <w:p w14:paraId="74657D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中度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经济损失1-3万元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）</w:t>
            </w:r>
          </w:p>
        </w:tc>
        <w:tc>
          <w:tcPr>
            <w:tcW w:w="256" w:type="pct"/>
            <w:vAlign w:val="center"/>
          </w:tcPr>
          <w:p w14:paraId="1BA7FB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3</w:t>
            </w:r>
          </w:p>
        </w:tc>
        <w:tc>
          <w:tcPr>
            <w:tcW w:w="297" w:type="pct"/>
            <w:vMerge w:val="continue"/>
            <w:vAlign w:val="center"/>
          </w:tcPr>
          <w:p w14:paraId="255887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07BA1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vAlign w:val="center"/>
          </w:tcPr>
          <w:p w14:paraId="39FE0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vAlign w:val="center"/>
          </w:tcPr>
          <w:p w14:paraId="71EE07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</w:pPr>
          </w:p>
        </w:tc>
        <w:tc>
          <w:tcPr>
            <w:tcW w:w="2986" w:type="pct"/>
            <w:vAlign w:val="center"/>
          </w:tcPr>
          <w:p w14:paraId="4D8BD0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轻度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经济损失3千-1万元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  <w:t>）</w:t>
            </w:r>
          </w:p>
        </w:tc>
        <w:tc>
          <w:tcPr>
            <w:tcW w:w="256" w:type="pct"/>
            <w:vAlign w:val="center"/>
          </w:tcPr>
          <w:p w14:paraId="71F144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1</w:t>
            </w:r>
          </w:p>
        </w:tc>
        <w:tc>
          <w:tcPr>
            <w:tcW w:w="297" w:type="pct"/>
            <w:vMerge w:val="continue"/>
            <w:vAlign w:val="center"/>
          </w:tcPr>
          <w:p w14:paraId="0DBEC2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59E7A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restart"/>
            <w:tcBorders>
              <w:bottom w:val="nil"/>
            </w:tcBorders>
            <w:vAlign w:val="center"/>
          </w:tcPr>
          <w:p w14:paraId="495D24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辅导员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4"/>
              </w:rPr>
              <w:t>评议</w:t>
            </w:r>
          </w:p>
          <w:p w14:paraId="142CBC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866" w:type="pct"/>
            <w:gridSpan w:val="2"/>
            <w:vMerge w:val="restart"/>
            <w:tcBorders>
              <w:bottom w:val="nil"/>
            </w:tcBorders>
            <w:vAlign w:val="center"/>
          </w:tcPr>
          <w:p w14:paraId="3C2DDF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辅导员评议</w:t>
            </w:r>
          </w:p>
          <w:p w14:paraId="374393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5"/>
                <w:lang w:eastAsia="zh-CN"/>
              </w:rPr>
              <w:t>）</w:t>
            </w:r>
          </w:p>
        </w:tc>
        <w:tc>
          <w:tcPr>
            <w:tcW w:w="2986" w:type="pct"/>
            <w:vAlign w:val="center"/>
          </w:tcPr>
          <w:p w14:paraId="6AD6CF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  <w:t>根据学生家庭经济实际困难情况和平时表现情况，表现优秀</w:t>
            </w:r>
          </w:p>
        </w:tc>
        <w:tc>
          <w:tcPr>
            <w:tcW w:w="256" w:type="pct"/>
            <w:vAlign w:val="center"/>
          </w:tcPr>
          <w:p w14:paraId="0BF64E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lang w:val="en-US" w:eastAsia="zh-CN"/>
              </w:rPr>
              <w:t>5</w:t>
            </w:r>
          </w:p>
        </w:tc>
        <w:tc>
          <w:tcPr>
            <w:tcW w:w="297" w:type="pct"/>
            <w:vMerge w:val="restart"/>
            <w:tcBorders>
              <w:bottom w:val="nil"/>
            </w:tcBorders>
            <w:vAlign w:val="center"/>
          </w:tcPr>
          <w:p w14:paraId="5CC88D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5B94B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0EACC4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tcBorders>
              <w:top w:val="nil"/>
              <w:bottom w:val="nil"/>
            </w:tcBorders>
            <w:vAlign w:val="center"/>
          </w:tcPr>
          <w:p w14:paraId="62F700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4F01AC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  <w:t>根据学生家庭经济实际困难情况和平时表现情况，表现良好</w:t>
            </w:r>
          </w:p>
        </w:tc>
        <w:tc>
          <w:tcPr>
            <w:tcW w:w="256" w:type="pct"/>
            <w:vAlign w:val="center"/>
          </w:tcPr>
          <w:p w14:paraId="69C2A5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297" w:type="pct"/>
            <w:vMerge w:val="continue"/>
            <w:tcBorders>
              <w:top w:val="nil"/>
              <w:bottom w:val="nil"/>
            </w:tcBorders>
            <w:vAlign w:val="center"/>
          </w:tcPr>
          <w:p w14:paraId="2BBCBF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67E83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  <w:bottom w:val="nil"/>
            </w:tcBorders>
            <w:vAlign w:val="center"/>
          </w:tcPr>
          <w:p w14:paraId="46A042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tcBorders>
              <w:top w:val="nil"/>
              <w:bottom w:val="nil"/>
            </w:tcBorders>
            <w:vAlign w:val="center"/>
          </w:tcPr>
          <w:p w14:paraId="55981D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41B90E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  <w:t>根据学生家庭经济实际困难情况和平时表现情况，表现一般</w:t>
            </w:r>
          </w:p>
        </w:tc>
        <w:tc>
          <w:tcPr>
            <w:tcW w:w="256" w:type="pct"/>
            <w:vAlign w:val="center"/>
          </w:tcPr>
          <w:p w14:paraId="743FA0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297" w:type="pct"/>
            <w:vMerge w:val="continue"/>
            <w:tcBorders>
              <w:top w:val="nil"/>
              <w:bottom w:val="nil"/>
            </w:tcBorders>
            <w:vAlign w:val="center"/>
          </w:tcPr>
          <w:p w14:paraId="44CC1E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5A018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93" w:type="pct"/>
            <w:vMerge w:val="continue"/>
            <w:tcBorders>
              <w:top w:val="nil"/>
            </w:tcBorders>
            <w:vAlign w:val="center"/>
          </w:tcPr>
          <w:p w14:paraId="273D0D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866" w:type="pct"/>
            <w:gridSpan w:val="2"/>
            <w:vMerge w:val="continue"/>
            <w:tcBorders>
              <w:top w:val="nil"/>
            </w:tcBorders>
            <w:vAlign w:val="center"/>
          </w:tcPr>
          <w:p w14:paraId="2A360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  <w:tc>
          <w:tcPr>
            <w:tcW w:w="2986" w:type="pct"/>
            <w:vAlign w:val="center"/>
          </w:tcPr>
          <w:p w14:paraId="50B730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"/>
              </w:rPr>
              <w:t>根据学生家庭经济实际困难情况和平时表现情况，表现较差</w:t>
            </w:r>
          </w:p>
        </w:tc>
        <w:tc>
          <w:tcPr>
            <w:tcW w:w="256" w:type="pct"/>
            <w:vAlign w:val="center"/>
          </w:tcPr>
          <w:p w14:paraId="7005121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  <w:t>0</w:t>
            </w:r>
          </w:p>
        </w:tc>
        <w:tc>
          <w:tcPr>
            <w:tcW w:w="297" w:type="pct"/>
            <w:vMerge w:val="continue"/>
            <w:tcBorders>
              <w:top w:val="nil"/>
            </w:tcBorders>
            <w:vAlign w:val="center"/>
          </w:tcPr>
          <w:p w14:paraId="33D2B1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  <w:tr w14:paraId="4DD8A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4446" w:type="pct"/>
            <w:gridSpan w:val="4"/>
            <w:vAlign w:val="center"/>
          </w:tcPr>
          <w:p w14:paraId="752125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8"/>
              </w:rPr>
              <w:t>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32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8"/>
              </w:rPr>
              <w:t>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8"/>
              </w:rPr>
              <w:t>：</w:t>
            </w:r>
          </w:p>
        </w:tc>
        <w:tc>
          <w:tcPr>
            <w:tcW w:w="553" w:type="pct"/>
            <w:gridSpan w:val="2"/>
            <w:vAlign w:val="center"/>
          </w:tcPr>
          <w:p w14:paraId="7D798B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</w:rPr>
            </w:pPr>
          </w:p>
        </w:tc>
      </w:tr>
    </w:tbl>
    <w:p w14:paraId="318C3FB9">
      <w:pPr>
        <w:spacing w:before="72" w:line="219" w:lineRule="auto"/>
        <w:jc w:val="left"/>
        <w:rPr>
          <w:rFonts w:hint="eastAsia" w:asciiTheme="minorEastAsia" w:hAnsiTheme="minorEastAsia" w:eastAsiaTheme="minorEastAsia" w:cstheme="minorEastAsia"/>
          <w:spacing w:val="-8"/>
          <w:sz w:val="19"/>
          <w:szCs w:val="19"/>
          <w:lang w:eastAsia="zh-CN"/>
        </w:rPr>
        <w:sectPr>
          <w:pgSz w:w="11900" w:h="16830"/>
          <w:pgMar w:top="567" w:right="1134" w:bottom="0" w:left="1134" w:header="0" w:footer="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pacing w:val="-8"/>
          <w:sz w:val="19"/>
          <w:szCs w:val="19"/>
        </w:rPr>
        <w:t>注：家庭类型I和家庭类型Ⅱ只选择其中一类进行打分即可</w:t>
      </w:r>
      <w:r>
        <w:rPr>
          <w:rFonts w:hint="eastAsia" w:asciiTheme="minorEastAsia" w:hAnsiTheme="minorEastAsia" w:eastAsiaTheme="minorEastAsia" w:cstheme="minorEastAsia"/>
          <w:spacing w:val="-8"/>
          <w:sz w:val="19"/>
          <w:szCs w:val="19"/>
          <w:lang w:eastAsia="zh-CN"/>
        </w:rPr>
        <w:t>。</w:t>
      </w:r>
    </w:p>
    <w:p w14:paraId="1635FFAC">
      <w:pPr>
        <w:pStyle w:val="2"/>
        <w:spacing w:before="170" w:line="219" w:lineRule="auto"/>
        <w:rPr>
          <w:rFonts w:hint="eastAsia" w:eastAsia="宋体"/>
          <w:sz w:val="19"/>
          <w:szCs w:val="19"/>
          <w:lang w:eastAsia="zh-CN"/>
        </w:rPr>
      </w:pPr>
    </w:p>
    <w:sectPr>
      <w:pgSz w:w="11900" w:h="16830"/>
      <w:pgMar w:top="1755" w:right="0" w:bottom="1604" w:left="101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ZGY3M2ZhMmUzNTY2YzA3YTY5M2RhYTg1MmM3Njc1NTgifQ=="/>
  </w:docVars>
  <w:rsids>
    <w:rsidRoot w:val="00000000"/>
    <w:rsid w:val="3E97255B"/>
    <w:rsid w:val="433A3014"/>
    <w:rsid w:val="438A4ADE"/>
    <w:rsid w:val="4A4F5738"/>
    <w:rsid w:val="5D903810"/>
    <w:rsid w:val="5DCD1236"/>
    <w:rsid w:val="628F6A6C"/>
    <w:rsid w:val="65A81CAA"/>
    <w:rsid w:val="67B31140"/>
    <w:rsid w:val="67E655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1097</Words>
  <Characters>1162</Characters>
  <TotalTime>29</TotalTime>
  <ScaleCrop>false</ScaleCrop>
  <LinksUpToDate>false</LinksUpToDate>
  <CharactersWithSpaces>1235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2025-09-09T15:02:00Z</dcterms:created>
  <dc:creator>Administrator</dc:creator>
  <cp:lastModifiedBy>赵冉</cp:lastModifiedBy>
  <dcterms:modified xsi:type="dcterms:W3CDTF">2026-09-07T08:22:22Z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2025-09-09T15:02:33Z</vt:filetime>
  </property>
  <property fmtid="{D5CDD505-2E9C-101B-9397-08002B2CF9AE}" pid="4" name="UsrData">
    <vt:lpwstr>68bfd1055bb1d3001f45b926wl</vt:lpwstr>
  </property>
  <property fmtid="{D5CDD505-2E9C-101B-9397-08002B2CF9AE}" pid="5" name="KSOProductBuildVer">
    <vt:lpwstr>2052-12.1.0.28505</vt:lpwstr>
  </property>
  <property fmtid="{D5CDD505-2E9C-101B-9397-08002B2CF9AE}" pid="6" name="ICV">
    <vt:lpwstr>51B4A9F692AB4882B47B9EE6C0D54B85_13</vt:lpwstr>
  </property>
  <property fmtid="{D5CDD505-2E9C-101B-9397-08002B2CF9AE}" pid="7" name="KSOTemplateDocerSaveRecord">
    <vt:lpwstr>eyJoZGlkIjoiY2FkNzg5YjVjZGVlZGI3ODRiZTgyMjQ2MTBkYjNiMTgiLCJ1c2VySWQiOiI0NDk0MTYxNDEifQ==</vt:lpwstr>
  </property>
</Properties>
</file>